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8F" w:rsidRDefault="00334B8F" w:rsidP="00334B8F">
      <w:pPr>
        <w:bidi/>
        <w:adjustRightInd w:val="0"/>
        <w:snapToGrid w:val="0"/>
        <w:ind w:right="-1"/>
        <w:jc w:val="center"/>
        <w:rPr>
          <w:rFonts w:ascii="Garamond" w:hAnsi="Garamond" w:cs="Traditional Arabic"/>
          <w:sz w:val="32"/>
          <w:szCs w:val="32"/>
          <w:lang w:bidi="ar-IQ"/>
        </w:rPr>
      </w:pPr>
      <w:bookmarkStart w:id="0" w:name="_GoBack"/>
      <w:bookmarkEnd w:id="0"/>
    </w:p>
    <w:p w:rsidR="00334B8F" w:rsidRDefault="00334B8F" w:rsidP="00334B8F">
      <w:pPr>
        <w:bidi/>
        <w:adjustRightInd w:val="0"/>
        <w:snapToGrid w:val="0"/>
        <w:ind w:right="-1"/>
        <w:jc w:val="center"/>
        <w:rPr>
          <w:rFonts w:ascii="Garamond" w:hAnsi="Garamond" w:cs="Traditional Arabic"/>
          <w:sz w:val="32"/>
          <w:szCs w:val="32"/>
          <w:lang w:bidi="ar-IQ"/>
        </w:rPr>
      </w:pPr>
    </w:p>
    <w:p w:rsidR="00334B8F" w:rsidRDefault="00334B8F" w:rsidP="00334B8F">
      <w:pPr>
        <w:bidi/>
        <w:adjustRightInd w:val="0"/>
        <w:snapToGrid w:val="0"/>
        <w:ind w:right="-1"/>
        <w:jc w:val="center"/>
        <w:rPr>
          <w:rFonts w:ascii="Garamond" w:hAnsi="Garamond" w:cs="Traditional Arabic"/>
          <w:sz w:val="32"/>
          <w:szCs w:val="32"/>
          <w:lang w:bidi="ar-IQ"/>
        </w:rPr>
      </w:pPr>
    </w:p>
    <w:p w:rsidR="00AE50EF" w:rsidRDefault="00AE50EF" w:rsidP="003740E7">
      <w:pPr>
        <w:bidi/>
        <w:adjustRightInd w:val="0"/>
        <w:snapToGrid w:val="0"/>
        <w:ind w:right="-1"/>
        <w:jc w:val="center"/>
        <w:rPr>
          <w:rFonts w:ascii="Garamond" w:hAnsi="Garamond" w:cs="Traditional Arabic"/>
          <w:sz w:val="28"/>
          <w:szCs w:val="28"/>
          <w:rtl/>
          <w:lang w:bidi="ar-IQ"/>
        </w:rPr>
      </w:pPr>
      <w:r w:rsidRPr="001B75AC">
        <w:rPr>
          <w:rFonts w:ascii="Garamond" w:hAnsi="Garamond" w:cs="Traditional Arabic"/>
          <w:sz w:val="28"/>
          <w:szCs w:val="28"/>
          <w:rtl/>
          <w:lang w:bidi="ar-IQ"/>
        </w:rPr>
        <w:t>(</w:t>
      </w:r>
      <w:proofErr w:type="gramStart"/>
      <w:r w:rsidRPr="001B75AC">
        <w:rPr>
          <w:rFonts w:ascii="Garamond" w:hAnsi="Garamond" w:cs="Traditional Arabic"/>
          <w:sz w:val="28"/>
          <w:szCs w:val="28"/>
          <w:rtl/>
          <w:lang w:bidi="ar-IQ"/>
        </w:rPr>
        <w:t>ترجمة</w:t>
      </w:r>
      <w:proofErr w:type="gramEnd"/>
      <w:r w:rsidRPr="001B75AC">
        <w:rPr>
          <w:rFonts w:ascii="Garamond" w:hAnsi="Garamond" w:cs="Traditional Arabic"/>
          <w:sz w:val="28"/>
          <w:szCs w:val="28"/>
          <w:rtl/>
          <w:lang w:bidi="ar-IQ"/>
        </w:rPr>
        <w:t xml:space="preserve"> غير رسمية)</w:t>
      </w:r>
    </w:p>
    <w:p w:rsidR="00A56E9D" w:rsidRPr="00D11272" w:rsidRDefault="00A56E9D" w:rsidP="00A56E9D">
      <w:pPr>
        <w:bidi/>
        <w:adjustRightInd w:val="0"/>
        <w:snapToGrid w:val="0"/>
        <w:ind w:right="-1"/>
        <w:jc w:val="center"/>
        <w:rPr>
          <w:rFonts w:ascii="Garamond" w:hAnsi="Garamond" w:cs="Traditional Arabic"/>
          <w:sz w:val="32"/>
          <w:szCs w:val="32"/>
          <w:lang w:bidi="ar-IQ"/>
        </w:rPr>
      </w:pPr>
    </w:p>
    <w:p w:rsidR="00AE50EF" w:rsidRPr="00C11C01" w:rsidRDefault="00AE50EF" w:rsidP="00334B8F">
      <w:pPr>
        <w:bidi/>
        <w:rPr>
          <w:rFonts w:ascii="Garamond" w:hAnsi="Garamond" w:cs="Traditional Arabic"/>
          <w:b/>
          <w:bCs/>
          <w:sz w:val="28"/>
          <w:szCs w:val="28"/>
          <w:rtl/>
          <w:lang w:bidi="ar-IQ"/>
        </w:rPr>
      </w:pPr>
      <w:r w:rsidRPr="00C11C01">
        <w:rPr>
          <w:rFonts w:ascii="Garamond" w:hAnsi="Garamond" w:cs="Traditional Arabic"/>
          <w:b/>
          <w:bCs/>
          <w:sz w:val="28"/>
          <w:szCs w:val="28"/>
          <w:rtl/>
          <w:lang w:bidi="ar-IQ"/>
        </w:rPr>
        <w:t xml:space="preserve">التاريخ: </w:t>
      </w:r>
      <w:r w:rsidR="00334B8F">
        <w:rPr>
          <w:rFonts w:ascii="Garamond" w:hAnsi="Garamond" w:cs="Traditional Arabic" w:hint="cs"/>
          <w:b/>
          <w:bCs/>
          <w:sz w:val="28"/>
          <w:szCs w:val="28"/>
          <w:rtl/>
          <w:lang w:bidi="ar-IQ"/>
        </w:rPr>
        <w:t>21</w:t>
      </w:r>
      <w:r w:rsidRPr="00C11C01">
        <w:rPr>
          <w:rFonts w:ascii="Garamond" w:hAnsi="Garamond" w:cs="Traditional Arabic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="00334B8F">
        <w:rPr>
          <w:rFonts w:ascii="Garamond" w:hAnsi="Garamond" w:cs="Traditional Arabic" w:hint="cs"/>
          <w:b/>
          <w:bCs/>
          <w:sz w:val="28"/>
          <w:szCs w:val="28"/>
          <w:rtl/>
          <w:lang w:bidi="ar-IQ"/>
        </w:rPr>
        <w:t>تموز</w:t>
      </w:r>
      <w:proofErr w:type="gramEnd"/>
      <w:r w:rsidRPr="00C11C01">
        <w:rPr>
          <w:rFonts w:ascii="Garamond" w:hAnsi="Garamond" w:cs="Traditional Arabic"/>
          <w:b/>
          <w:bCs/>
          <w:sz w:val="28"/>
          <w:szCs w:val="28"/>
          <w:rtl/>
          <w:lang w:bidi="ar-IQ"/>
        </w:rPr>
        <w:t xml:space="preserve"> 201</w:t>
      </w:r>
      <w:r w:rsidR="00EE3C03">
        <w:rPr>
          <w:rFonts w:ascii="Garamond" w:hAnsi="Garamond" w:cs="Traditional Arabic" w:hint="cs"/>
          <w:b/>
          <w:bCs/>
          <w:sz w:val="28"/>
          <w:szCs w:val="28"/>
          <w:rtl/>
          <w:lang w:bidi="ar-IQ"/>
        </w:rPr>
        <w:t>6</w:t>
      </w:r>
    </w:p>
    <w:p w:rsidR="00AE50EF" w:rsidRDefault="00AE50EF" w:rsidP="00334B8F">
      <w:pPr>
        <w:bidi/>
        <w:rPr>
          <w:rFonts w:ascii="Garamond" w:hAnsi="Garamond" w:cs="Traditional Arabic"/>
          <w:b/>
          <w:bCs/>
          <w:sz w:val="28"/>
          <w:szCs w:val="28"/>
          <w:rtl/>
          <w:lang w:bidi="ar-IQ"/>
        </w:rPr>
      </w:pPr>
      <w:r w:rsidRPr="00C11C01">
        <w:rPr>
          <w:rFonts w:ascii="Garamond" w:hAnsi="Garamond" w:cs="Traditional Arabic"/>
          <w:b/>
          <w:bCs/>
          <w:sz w:val="28"/>
          <w:szCs w:val="28"/>
          <w:rtl/>
          <w:lang w:bidi="ar-IQ"/>
        </w:rPr>
        <w:t xml:space="preserve">الرقم: </w:t>
      </w:r>
      <w:r w:rsidR="00A56E9D">
        <w:rPr>
          <w:rFonts w:ascii="Garamond" w:hAnsi="Garamond" w:cs="Traditional Arabic" w:hint="cs"/>
          <w:b/>
          <w:bCs/>
          <w:sz w:val="28"/>
          <w:szCs w:val="28"/>
          <w:rtl/>
          <w:lang w:bidi="ar-IQ"/>
        </w:rPr>
        <w:t>10</w:t>
      </w:r>
    </w:p>
    <w:p w:rsidR="00A56E9D" w:rsidRDefault="00A56E9D" w:rsidP="00A56E9D">
      <w:pPr>
        <w:bidi/>
        <w:rPr>
          <w:rFonts w:ascii="Garamond" w:hAnsi="Garamond" w:cs="Traditional Arabic"/>
          <w:b/>
          <w:bCs/>
          <w:sz w:val="28"/>
          <w:szCs w:val="28"/>
          <w:rtl/>
          <w:lang w:bidi="ar-IQ"/>
        </w:rPr>
      </w:pPr>
    </w:p>
    <w:p w:rsidR="00AE2188" w:rsidRPr="00AE2188" w:rsidRDefault="00AE2188" w:rsidP="00AE2188">
      <w:pPr>
        <w:bidi/>
        <w:jc w:val="center"/>
        <w:rPr>
          <w:rFonts w:ascii="Garamond" w:hAnsi="Garamond" w:cs="Traditional Arabic"/>
          <w:b/>
          <w:bCs/>
          <w:sz w:val="32"/>
          <w:szCs w:val="32"/>
          <w:u w:val="single"/>
          <w:lang w:bidi="ar-IQ"/>
        </w:rPr>
      </w:pPr>
      <w:r w:rsidRPr="00AE2188">
        <w:rPr>
          <w:rFonts w:ascii="Garamond" w:hAnsi="Garamond" w:cs="Traditional Arabic" w:hint="cs"/>
          <w:b/>
          <w:bCs/>
          <w:sz w:val="32"/>
          <w:szCs w:val="32"/>
          <w:u w:val="single"/>
          <w:rtl/>
          <w:lang w:bidi="ar-IQ"/>
        </w:rPr>
        <w:t>منحة المساعدات الجديدة اليابانية للعراق</w:t>
      </w:r>
    </w:p>
    <w:p w:rsidR="00AE2188" w:rsidRDefault="00AE2188" w:rsidP="00AE2188">
      <w:pPr>
        <w:bidi/>
        <w:jc w:val="right"/>
        <w:rPr>
          <w:rFonts w:ascii="Garamond" w:hAnsi="Garamond" w:cs="Traditional Arabic"/>
          <w:sz w:val="28"/>
          <w:szCs w:val="28"/>
          <w:lang w:bidi="ar-IQ"/>
        </w:rPr>
      </w:pPr>
    </w:p>
    <w:p w:rsidR="00067F78" w:rsidRPr="001B75AC" w:rsidRDefault="00067F78" w:rsidP="00772308">
      <w:pPr>
        <w:bidi/>
        <w:jc w:val="highKashida"/>
        <w:rPr>
          <w:rFonts w:ascii="Traditional Arabic" w:hAnsi="Traditional Arabic" w:cs="Traditional Arabic"/>
          <w:sz w:val="24"/>
          <w:szCs w:val="24"/>
          <w:rtl/>
          <w:lang w:bidi="ar-IQ"/>
        </w:rPr>
      </w:pPr>
      <w:r>
        <w:rPr>
          <w:rFonts w:ascii="Garamond" w:hAnsi="Garamond" w:cs="Traditional Arabic" w:hint="cs"/>
          <w:sz w:val="28"/>
          <w:szCs w:val="28"/>
          <w:rtl/>
          <w:lang w:bidi="ar-IQ"/>
        </w:rPr>
        <w:t xml:space="preserve">    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نيابة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عن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حكومة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اليابان،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شارك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السيد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يوجي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موتو،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وزير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الدولة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للشؤون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الخارجية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في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مؤتمر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772308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الدول المانحة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لدعم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العراق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في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واشنطن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772308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و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الذي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عقد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في</w:t>
      </w:r>
      <w:r w:rsidR="00334B8F" w:rsidRP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20 </w:t>
      </w:r>
      <w:r w:rsidR="00334B8F" w:rsidRPr="00334B8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يوليو</w:t>
      </w:r>
      <w:r w:rsidR="00334B8F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2016</w:t>
      </w:r>
      <w:r w:rsidR="001A65E6" w:rsidRPr="001B75AC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.</w:t>
      </w:r>
    </w:p>
    <w:p w:rsidR="000C15E1" w:rsidRPr="001B75AC" w:rsidRDefault="000C15E1" w:rsidP="000C15E1">
      <w:pPr>
        <w:bidi/>
        <w:jc w:val="highKashida"/>
        <w:rPr>
          <w:rFonts w:ascii="Traditional Arabic" w:hAnsi="Traditional Arabic" w:cs="Traditional Arabic"/>
          <w:sz w:val="24"/>
          <w:szCs w:val="24"/>
          <w:rtl/>
          <w:lang w:bidi="ar-IQ"/>
        </w:rPr>
      </w:pPr>
    </w:p>
    <w:p w:rsidR="006D7B23" w:rsidRDefault="00772308" w:rsidP="00440ED2">
      <w:pPr>
        <w:bidi/>
        <w:jc w:val="highKashida"/>
        <w:rPr>
          <w:rFonts w:ascii="Traditional Arabic" w:hAnsi="Traditional Arabic" w:cs="Traditional Arabic"/>
          <w:sz w:val="24"/>
          <w:szCs w:val="24"/>
          <w:rtl/>
          <w:lang w:bidi="ar-IQ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      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في كلمته في المؤتمر، </w:t>
      </w:r>
      <w:r>
        <w:rPr>
          <w:rFonts w:ascii="Traditional Arabic" w:hAnsi="Traditional Arabic" w:cs="Traditional Arabic" w:hint="cs"/>
          <w:sz w:val="24"/>
          <w:szCs w:val="24"/>
          <w:rtl/>
          <w:lang w:bidi="ar"/>
        </w:rPr>
        <w:t>أ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علن </w:t>
      </w:r>
      <w:r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سعادة 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السيد موتو أن اليابان قررت تقديم </w:t>
      </w:r>
      <w:r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مبلغ </w:t>
      </w:r>
      <w:r w:rsidR="002809A4">
        <w:rPr>
          <w:rFonts w:ascii="Traditional Arabic" w:hAnsi="Traditional Arabic" w:cs="Traditional Arabic" w:hint="cs"/>
          <w:sz w:val="24"/>
          <w:szCs w:val="24"/>
          <w:rtl/>
          <w:lang w:bidi="ar"/>
        </w:rPr>
        <w:t>إضافي</w:t>
      </w:r>
      <w:r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قدره 10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ملايين دولار</w:t>
      </w:r>
      <w:r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امريكي ل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>صندوق</w:t>
      </w:r>
      <w:r w:rsidRPr="00772308">
        <w:rPr>
          <w:rFonts w:ascii="Traditional Arabic" w:hAnsi="Traditional Arabic" w:cs="Traditional Arabic"/>
          <w:sz w:val="24"/>
          <w:szCs w:val="24"/>
          <w:rtl/>
          <w:lang w:bidi="ar"/>
        </w:rPr>
        <w:t xml:space="preserve"> 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>تمويل</w:t>
      </w:r>
      <w:r w:rsidRPr="00772308">
        <w:rPr>
          <w:rFonts w:ascii="Traditional Arabic" w:hAnsi="Traditional Arabic" w:cs="Traditional Arabic"/>
          <w:sz w:val="24"/>
          <w:szCs w:val="24"/>
          <w:rtl/>
          <w:lang w:bidi="ar"/>
        </w:rPr>
        <w:t xml:space="preserve"> 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>الاستقرار</w:t>
      </w:r>
      <w:r w:rsidRPr="00772308">
        <w:rPr>
          <w:rFonts w:ascii="Traditional Arabic" w:hAnsi="Traditional Arabic" w:cs="Traditional Arabic"/>
          <w:sz w:val="24"/>
          <w:szCs w:val="24"/>
          <w:rtl/>
          <w:lang w:bidi="ar"/>
        </w:rPr>
        <w:t xml:space="preserve"> 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>الفوري (</w:t>
      </w:r>
      <w:r w:rsidRPr="00772308">
        <w:rPr>
          <w:rFonts w:ascii="Traditional Arabic" w:hAnsi="Traditional Arabic" w:cs="Traditional Arabic" w:hint="cs"/>
          <w:sz w:val="24"/>
          <w:szCs w:val="24"/>
          <w:lang w:bidi="ar-IQ"/>
        </w:rPr>
        <w:t>FFIS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) </w:t>
      </w:r>
      <w:r w:rsidR="00440ED2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وخطة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</w:t>
      </w:r>
      <w:r w:rsidR="00981FB0"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>ا</w:t>
      </w:r>
      <w:r w:rsidR="00981FB0">
        <w:rPr>
          <w:rFonts w:ascii="Traditional Arabic" w:hAnsi="Traditional Arabic" w:cs="Traditional Arabic" w:hint="cs"/>
          <w:sz w:val="24"/>
          <w:szCs w:val="24"/>
          <w:rtl/>
          <w:lang w:bidi="ar"/>
        </w:rPr>
        <w:t>لا</w:t>
      </w:r>
      <w:r w:rsidR="00981FB0"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>ستجابة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الإنسانية (</w:t>
      </w:r>
      <w:r w:rsidRPr="00772308">
        <w:rPr>
          <w:rFonts w:ascii="Traditional Arabic" w:hAnsi="Traditional Arabic" w:cs="Traditional Arabic" w:hint="cs"/>
          <w:sz w:val="24"/>
          <w:szCs w:val="24"/>
          <w:lang w:bidi="ar-IQ"/>
        </w:rPr>
        <w:t>HRP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>) للتعامل مع الأزمة الإنسانية الخطيرة الجارية في العراق. و</w:t>
      </w:r>
      <w:r w:rsidR="006D7B23">
        <w:rPr>
          <w:rFonts w:ascii="Traditional Arabic" w:hAnsi="Traditional Arabic" w:cs="Traditional Arabic" w:hint="cs"/>
          <w:sz w:val="24"/>
          <w:szCs w:val="24"/>
          <w:rtl/>
          <w:lang w:bidi="ar"/>
        </w:rPr>
        <w:t>ت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ضاف هذا </w:t>
      </w:r>
      <w:r w:rsidR="006D7B23">
        <w:rPr>
          <w:rFonts w:ascii="Traditional Arabic" w:hAnsi="Traditional Arabic" w:cs="Traditional Arabic" w:hint="cs"/>
          <w:sz w:val="24"/>
          <w:szCs w:val="24"/>
          <w:rtl/>
          <w:lang w:bidi="ar"/>
        </w:rPr>
        <w:t>المنحة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</w:t>
      </w:r>
      <w:r w:rsidR="006D7B23">
        <w:rPr>
          <w:rFonts w:ascii="Traditional Arabic" w:hAnsi="Traditional Arabic" w:cs="Traditional Arabic" w:hint="cs"/>
          <w:sz w:val="24"/>
          <w:szCs w:val="24"/>
          <w:rtl/>
          <w:lang w:bidi="ar"/>
        </w:rPr>
        <w:t>الى</w:t>
      </w:r>
      <w:r w:rsidR="006D7B23"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</w:t>
      </w:r>
      <w:r w:rsidR="006D7B23">
        <w:rPr>
          <w:rFonts w:ascii="Traditional Arabic" w:hAnsi="Traditional Arabic" w:cs="Traditional Arabic" w:hint="cs"/>
          <w:sz w:val="24"/>
          <w:szCs w:val="24"/>
          <w:rtl/>
          <w:lang w:bidi="ar"/>
        </w:rPr>
        <w:t>المبلغ</w:t>
      </w:r>
      <w:r w:rsidR="006D7B23"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</w:t>
      </w:r>
      <w:r w:rsidR="006D7B23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الذي </w:t>
      </w:r>
      <w:r w:rsidR="006D7B23"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>قدمت</w:t>
      </w:r>
      <w:r w:rsidR="006D7B23">
        <w:rPr>
          <w:rFonts w:ascii="Traditional Arabic" w:hAnsi="Traditional Arabic" w:cs="Traditional Arabic" w:hint="cs"/>
          <w:sz w:val="24"/>
          <w:szCs w:val="24"/>
          <w:rtl/>
          <w:lang w:bidi="ar"/>
        </w:rPr>
        <w:t>ه اليابان</w:t>
      </w:r>
      <w:r w:rsidR="006D7B23"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بالفعل هذا العام</w:t>
      </w:r>
      <w:r w:rsidR="002809A4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</w:t>
      </w:r>
      <w:r w:rsidR="002809A4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والذي ي</w:t>
      </w:r>
      <w:r w:rsidR="006D7B23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قدر </w:t>
      </w:r>
      <w:r w:rsidR="002809A4">
        <w:rPr>
          <w:rFonts w:ascii="Traditional Arabic" w:hAnsi="Traditional Arabic" w:cs="Traditional Arabic" w:hint="cs"/>
          <w:sz w:val="24"/>
          <w:szCs w:val="24"/>
          <w:rtl/>
          <w:lang w:bidi="ar"/>
        </w:rPr>
        <w:t>ب</w:t>
      </w:r>
      <w:r w:rsidR="006D7B23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نحو </w:t>
      </w:r>
      <w:r w:rsidR="006D7B23"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</w:t>
      </w:r>
      <w:r w:rsidR="00B64AC6">
        <w:rPr>
          <w:rFonts w:ascii="Traditional Arabic" w:hAnsi="Traditional Arabic" w:cs="Traditional Arabic" w:hint="cs"/>
          <w:sz w:val="24"/>
          <w:szCs w:val="24"/>
          <w:rtl/>
          <w:lang w:bidi="ar"/>
        </w:rPr>
        <w:t>100</w:t>
      </w:r>
      <w:r w:rsidR="006D7B23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مليون دولار امريكي</w:t>
      </w:r>
      <w:r w:rsidR="006D7B23"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عن طريق المنظمات الدولية للمساعد</w:t>
      </w:r>
      <w:r w:rsidR="006D7B23">
        <w:rPr>
          <w:rFonts w:ascii="Traditional Arabic" w:hAnsi="Traditional Arabic" w:cs="Traditional Arabic" w:hint="cs"/>
          <w:sz w:val="24"/>
          <w:szCs w:val="24"/>
          <w:rtl/>
          <w:lang w:bidi="ar"/>
        </w:rPr>
        <w:t>ات</w:t>
      </w:r>
      <w:r w:rsidR="006D7B23"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الإنسانية و</w:t>
      </w:r>
      <w:r w:rsidR="006D7B23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تحقيق </w:t>
      </w:r>
      <w:r w:rsidR="00981FB0"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>ا</w:t>
      </w:r>
      <w:r w:rsidR="00981FB0">
        <w:rPr>
          <w:rFonts w:ascii="Traditional Arabic" w:hAnsi="Traditional Arabic" w:cs="Traditional Arabic" w:hint="cs"/>
          <w:sz w:val="24"/>
          <w:szCs w:val="24"/>
          <w:rtl/>
          <w:lang w:bidi="ar"/>
        </w:rPr>
        <w:t>لا</w:t>
      </w:r>
      <w:r w:rsidR="00981FB0"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>ستقرار</w:t>
      </w:r>
      <w:r w:rsidR="002809A4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في العراق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>. وعلاوة على ذلك، أكد</w:t>
      </w:r>
      <w:r w:rsidR="006D7B23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سعادته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أن اليابان تعتزم </w:t>
      </w:r>
      <w:r w:rsidR="006D7B23">
        <w:rPr>
          <w:rFonts w:ascii="Traditional Arabic" w:hAnsi="Traditional Arabic" w:cs="Traditional Arabic" w:hint="cs"/>
          <w:sz w:val="24"/>
          <w:szCs w:val="24"/>
          <w:rtl/>
          <w:lang w:bidi="ar"/>
        </w:rPr>
        <w:t>ب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الحفاظ على </w:t>
      </w:r>
      <w:r w:rsidR="006D7B23">
        <w:rPr>
          <w:rFonts w:ascii="Traditional Arabic" w:hAnsi="Traditional Arabic" w:cs="Traditional Arabic" w:hint="cs"/>
          <w:sz w:val="24"/>
          <w:szCs w:val="24"/>
          <w:rtl/>
          <w:lang w:bidi="ar"/>
        </w:rPr>
        <w:t>النحو نفسه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من المساعد</w:t>
      </w:r>
      <w:r w:rsidR="006D7B23">
        <w:rPr>
          <w:rFonts w:ascii="Traditional Arabic" w:hAnsi="Traditional Arabic" w:cs="Traditional Arabic" w:hint="cs"/>
          <w:sz w:val="24"/>
          <w:szCs w:val="24"/>
          <w:rtl/>
          <w:lang w:bidi="ar"/>
        </w:rPr>
        <w:t>ات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المقدمة </w:t>
      </w:r>
      <w:r w:rsidR="006D7B23">
        <w:rPr>
          <w:rFonts w:ascii="Traditional Arabic" w:hAnsi="Traditional Arabic" w:cs="Traditional Arabic" w:hint="cs"/>
          <w:sz w:val="24"/>
          <w:szCs w:val="24"/>
          <w:rtl/>
          <w:lang w:bidi="ar"/>
        </w:rPr>
        <w:t>الى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العراق في عام 2016 </w:t>
      </w:r>
      <w:r w:rsidR="006D7B23">
        <w:rPr>
          <w:rFonts w:ascii="Traditional Arabic" w:hAnsi="Traditional Arabic" w:cs="Traditional Arabic" w:hint="cs"/>
          <w:sz w:val="24"/>
          <w:szCs w:val="24"/>
          <w:rtl/>
          <w:lang w:bidi="ar"/>
        </w:rPr>
        <w:t>خلال عامي</w:t>
      </w:r>
      <w:r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2017 و 2018،</w:t>
      </w:r>
      <w:r w:rsidR="00170044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</w:t>
      </w:r>
      <w:r w:rsidR="00981FB0">
        <w:rPr>
          <w:rFonts w:ascii="Traditional Arabic" w:hAnsi="Traditional Arabic" w:cs="Traditional Arabic" w:hint="cs"/>
          <w:sz w:val="24"/>
          <w:szCs w:val="24"/>
          <w:rtl/>
          <w:lang w:bidi="ar"/>
        </w:rPr>
        <w:t>باعتبار</w:t>
      </w:r>
      <w:r w:rsidR="00170044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ان تقديم المساعدات الى العراق هو </w:t>
      </w:r>
      <w:r w:rsidR="00A56E9D">
        <w:rPr>
          <w:rFonts w:ascii="Traditional Arabic" w:hAnsi="Traditional Arabic" w:cs="Traditional Arabic" w:hint="cs"/>
          <w:sz w:val="24"/>
          <w:szCs w:val="24"/>
          <w:rtl/>
          <w:lang w:bidi="ar"/>
        </w:rPr>
        <w:t>أ</w:t>
      </w:r>
      <w:r w:rsidR="00170044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مر حيوي </w:t>
      </w:r>
      <w:r w:rsidR="00B64AC6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لتحقيق </w:t>
      </w:r>
      <w:r w:rsidR="00981FB0">
        <w:rPr>
          <w:rFonts w:ascii="Traditional Arabic" w:hAnsi="Traditional Arabic" w:cs="Traditional Arabic" w:hint="cs"/>
          <w:sz w:val="24"/>
          <w:szCs w:val="24"/>
          <w:rtl/>
          <w:lang w:bidi="ar"/>
        </w:rPr>
        <w:t>الا</w:t>
      </w:r>
      <w:r w:rsidR="00981FB0"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>ستقرار</w:t>
      </w:r>
      <w:r w:rsidR="00170044" w:rsidRPr="00772308">
        <w:rPr>
          <w:rFonts w:ascii="Traditional Arabic" w:hAnsi="Traditional Arabic" w:cs="Traditional Arabic" w:hint="cs"/>
          <w:sz w:val="24"/>
          <w:szCs w:val="24"/>
          <w:rtl/>
          <w:lang w:bidi="ar"/>
        </w:rPr>
        <w:t xml:space="preserve"> في العراق.</w:t>
      </w:r>
      <w:r w:rsidR="00170044" w:rsidRPr="001B75AC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    </w:t>
      </w:r>
    </w:p>
    <w:p w:rsidR="006D7B23" w:rsidRDefault="00B64AC6" w:rsidP="00B64AC6">
      <w:pPr>
        <w:bidi/>
        <w:jc w:val="highKashida"/>
        <w:rPr>
          <w:rFonts w:ascii="Traditional Arabic" w:hAnsi="Traditional Arabic" w:cs="Traditional Arabic"/>
          <w:sz w:val="24"/>
          <w:szCs w:val="24"/>
          <w:rtl/>
          <w:lang w:bidi="ar-IQ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      </w:t>
      </w:r>
    </w:p>
    <w:p w:rsidR="00B64AC6" w:rsidRDefault="00B64AC6" w:rsidP="00F66FE6">
      <w:pPr>
        <w:bidi/>
        <w:jc w:val="highKashida"/>
        <w:rPr>
          <w:rFonts w:ascii="Traditional Arabic" w:hAnsi="Traditional Arabic" w:cs="Traditional Arabic"/>
          <w:sz w:val="24"/>
          <w:szCs w:val="24"/>
          <w:rtl/>
          <w:lang w:bidi="ar-IQ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    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وقال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السيد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موتو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خلال المؤتمر 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>"</w:t>
      </w:r>
      <w:r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ان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العراق</w:t>
      </w:r>
      <w:r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 هي الدولة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التي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ت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قف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440ED2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في مقدمة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المواجهة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لمعالجة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المشكلة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الأكثر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خطورة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والتي 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يتصداها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المجتمع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2809A4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لدولي</w:t>
      </w:r>
      <w:r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في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الوقت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الراهن،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اني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مقتنع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أنه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من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</w:t>
      </w:r>
      <w:r w:rsidR="00F66FE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لأ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همية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أن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نجتمع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هنا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اليوم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.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ومع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ذلك،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 فأن العراق </w:t>
      </w:r>
      <w:r w:rsidR="00A56E9D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غير </w:t>
      </w:r>
      <w:r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قادر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على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مواصلة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635B68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عمله </w:t>
      </w:r>
      <w:r w:rsidR="00A56E9D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الدؤوب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4D49D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الى اشعار اخر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،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ونحن</w:t>
      </w:r>
      <w:r w:rsidR="004D49D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 بدورنا كمج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تمع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دولي،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يجب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أن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635B68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ن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دعم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شعب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635B68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وح</w:t>
      </w:r>
      <w:r w:rsidRPr="00B64AC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كومة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635B68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العراق</w:t>
      </w:r>
      <w:r w:rsidRPr="00B64AC6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 </w:t>
      </w:r>
      <w:r w:rsidR="00635B68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لغرض عدم عرقلة </w:t>
      </w:r>
      <w:r w:rsidR="00A56E9D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المضي قدما في </w:t>
      </w:r>
      <w:r w:rsidR="00F66FE6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</w:t>
      </w:r>
      <w:r w:rsidR="00635B68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ستمرار </w:t>
      </w:r>
      <w:r w:rsidR="004D49DF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زخم </w:t>
      </w:r>
      <w:r w:rsidR="00937DD2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الانتصارات</w:t>
      </w:r>
      <w:r w:rsidR="00A56E9D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>"</w:t>
      </w:r>
      <w:r w:rsidR="00A56E9D">
        <w:rPr>
          <w:rFonts w:ascii="Traditional Arabic" w:hAnsi="Traditional Arabic" w:cs="Traditional Arabic"/>
          <w:sz w:val="24"/>
          <w:szCs w:val="24"/>
          <w:lang w:bidi="ar-IQ"/>
        </w:rPr>
        <w:t>.</w:t>
      </w:r>
      <w:r w:rsidR="00635B68">
        <w:rPr>
          <w:rFonts w:ascii="Traditional Arabic" w:hAnsi="Traditional Arabic" w:cs="Traditional Arabic" w:hint="cs"/>
          <w:sz w:val="24"/>
          <w:szCs w:val="24"/>
          <w:rtl/>
          <w:lang w:bidi="ar-IQ"/>
        </w:rPr>
        <w:t xml:space="preserve">   </w:t>
      </w:r>
    </w:p>
    <w:p w:rsidR="00B64AC6" w:rsidRDefault="00B64AC6" w:rsidP="00B64AC6">
      <w:pPr>
        <w:bidi/>
        <w:jc w:val="highKashida"/>
        <w:rPr>
          <w:rFonts w:ascii="Traditional Arabic" w:hAnsi="Traditional Arabic" w:cs="Traditional Arabic"/>
          <w:sz w:val="24"/>
          <w:szCs w:val="24"/>
          <w:rtl/>
          <w:lang w:bidi="ar-IQ"/>
        </w:rPr>
      </w:pPr>
    </w:p>
    <w:p w:rsidR="006404F1" w:rsidRDefault="006404F1" w:rsidP="006404F1">
      <w:pPr>
        <w:pStyle w:val="a3"/>
        <w:bidi/>
        <w:ind w:leftChars="0" w:left="720"/>
        <w:jc w:val="highKashida"/>
        <w:rPr>
          <w:rFonts w:ascii="Garamond" w:hAnsi="Garamond" w:cs="Traditional Arabic"/>
          <w:sz w:val="28"/>
          <w:szCs w:val="28"/>
          <w:rtl/>
          <w:lang w:bidi="ar-IQ"/>
        </w:rPr>
      </w:pPr>
    </w:p>
    <w:p w:rsidR="006404F1" w:rsidRPr="00067F78" w:rsidRDefault="006404F1" w:rsidP="006404F1">
      <w:pPr>
        <w:pStyle w:val="a3"/>
        <w:bidi/>
        <w:ind w:leftChars="0" w:left="720"/>
        <w:jc w:val="highKashida"/>
        <w:rPr>
          <w:rFonts w:ascii="Garamond" w:hAnsi="Garamond" w:cs="Traditional Arabic"/>
          <w:sz w:val="28"/>
          <w:szCs w:val="28"/>
          <w:rtl/>
          <w:lang w:bidi="ar-IQ"/>
        </w:rPr>
      </w:pPr>
    </w:p>
    <w:p w:rsidR="00AE50EF" w:rsidRPr="00F164B3" w:rsidRDefault="00067F78" w:rsidP="001B75AC">
      <w:pPr>
        <w:bidi/>
        <w:jc w:val="right"/>
        <w:rPr>
          <w:rFonts w:ascii="Garamond" w:hAnsi="Garamond" w:cs="Traditional Arabic"/>
          <w:sz w:val="28"/>
          <w:szCs w:val="28"/>
          <w:rtl/>
          <w:lang w:bidi="ar-IQ"/>
        </w:rPr>
      </w:pPr>
      <w:r>
        <w:rPr>
          <w:rFonts w:ascii="Garamond" w:hAnsi="Garamond" w:cs="Traditional Arabic" w:hint="cs"/>
          <w:sz w:val="28"/>
          <w:szCs w:val="28"/>
          <w:rtl/>
          <w:lang w:bidi="ar-IQ"/>
        </w:rPr>
        <w:t xml:space="preserve">        </w:t>
      </w:r>
      <w:r w:rsidR="00AE2188" w:rsidRPr="00F164B3">
        <w:rPr>
          <w:rFonts w:ascii="Garamond" w:hAnsi="Garamond" w:cs="Traditional Arabic"/>
          <w:sz w:val="28"/>
          <w:szCs w:val="28"/>
          <w:rtl/>
          <w:lang w:bidi="ar-IQ"/>
        </w:rPr>
        <w:t xml:space="preserve"> </w:t>
      </w:r>
      <w:r w:rsidR="00AE50EF" w:rsidRPr="00F164B3">
        <w:rPr>
          <w:rFonts w:ascii="Garamond" w:hAnsi="Garamond" w:cs="Traditional Arabic"/>
          <w:sz w:val="28"/>
          <w:szCs w:val="28"/>
          <w:rtl/>
          <w:lang w:bidi="ar-IQ"/>
        </w:rPr>
        <w:t>(النهاية)</w:t>
      </w:r>
    </w:p>
    <w:sectPr w:rsidR="00AE50EF" w:rsidRPr="00F164B3" w:rsidSect="00AD5806">
      <w:headerReference w:type="default" r:id="rId9"/>
      <w:pgSz w:w="12240" w:h="15840" w:code="1"/>
      <w:pgMar w:top="1440" w:right="1304" w:bottom="709" w:left="1304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3E" w:rsidRDefault="0048333E" w:rsidP="00F164B3">
      <w:r>
        <w:separator/>
      </w:r>
    </w:p>
  </w:endnote>
  <w:endnote w:type="continuationSeparator" w:id="0">
    <w:p w:rsidR="0048333E" w:rsidRDefault="0048333E" w:rsidP="00F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3E" w:rsidRDefault="0048333E" w:rsidP="00F164B3">
      <w:r>
        <w:separator/>
      </w:r>
    </w:p>
  </w:footnote>
  <w:footnote w:type="continuationSeparator" w:id="0">
    <w:p w:rsidR="0048333E" w:rsidRDefault="0048333E" w:rsidP="00F16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75" w:rsidRPr="0097446D" w:rsidRDefault="00981FB0" w:rsidP="004B117D">
    <w:pPr>
      <w:pStyle w:val="a6"/>
      <w:tabs>
        <w:tab w:val="clear" w:pos="4320"/>
        <w:tab w:val="clear" w:pos="8640"/>
        <w:tab w:val="left" w:pos="6435"/>
      </w:tabs>
      <w:jc w:val="righ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EE87E" wp14:editId="0B9A11ED">
              <wp:simplePos x="0" y="0"/>
              <wp:positionH relativeFrom="column">
                <wp:posOffset>4474210</wp:posOffset>
              </wp:positionH>
              <wp:positionV relativeFrom="paragraph">
                <wp:posOffset>161290</wp:posOffset>
              </wp:positionV>
              <wp:extent cx="1714500" cy="2482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E75" w:rsidRPr="009B7EFC" w:rsidRDefault="00CD2E75" w:rsidP="004B117D">
                          <w:pPr>
                            <w:tabs>
                              <w:tab w:val="left" w:pos="4170"/>
                            </w:tabs>
                            <w:bidi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9B7EFC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rtl/>
                            </w:rPr>
                            <w:t xml:space="preserve">سفارة اليابان في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rtl/>
                            </w:rPr>
                            <w:t>العراق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2.3pt;margin-top:12.7pt;width:13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" filled="f" stroked="f">
              <v:textbox inset="0,0,5.85pt,.7pt">
                <w:txbxContent>
                  <w:p w:rsidR="00CD2E75" w:rsidRPr="009B7EFC" w:rsidRDefault="00CD2E75" w:rsidP="004B117D">
                    <w:pPr>
                      <w:tabs>
                        <w:tab w:val="left" w:pos="4170"/>
                      </w:tabs>
                      <w:bidi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9B7EFC"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</w:rPr>
                      <w:t xml:space="preserve">سفارة اليابان في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</w:rPr>
                      <w:t>العراق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D2E75">
      <w:rPr>
        <w:noProof/>
      </w:rPr>
      <w:drawing>
        <wp:anchor distT="0" distB="0" distL="114300" distR="114300" simplePos="0" relativeHeight="251661312" behindDoc="0" locked="0" layoutInCell="1" allowOverlap="1" wp14:anchorId="30AE7702" wp14:editId="30184D43">
          <wp:simplePos x="0" y="0"/>
          <wp:positionH relativeFrom="column">
            <wp:posOffset>0</wp:posOffset>
          </wp:positionH>
          <wp:positionV relativeFrom="paragraph">
            <wp:posOffset>-90170</wp:posOffset>
          </wp:positionV>
          <wp:extent cx="777875" cy="523240"/>
          <wp:effectExtent l="0" t="0" r="3175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2E75">
      <w:rPr>
        <w:noProof/>
      </w:rPr>
      <w:drawing>
        <wp:anchor distT="0" distB="0" distL="114300" distR="114300" simplePos="0" relativeHeight="251660288" behindDoc="0" locked="0" layoutInCell="1" allowOverlap="1" wp14:anchorId="2F58CC65" wp14:editId="7CA61C59">
          <wp:simplePos x="0" y="0"/>
          <wp:positionH relativeFrom="column">
            <wp:posOffset>834390</wp:posOffset>
          </wp:positionH>
          <wp:positionV relativeFrom="paragraph">
            <wp:posOffset>-95250</wp:posOffset>
          </wp:positionV>
          <wp:extent cx="1409700" cy="53340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2E75">
      <w:rPr>
        <w:rFonts w:hint="cs"/>
        <w:rtl/>
      </w:rPr>
      <w:t>ذ</w:t>
    </w:r>
    <w:r w:rsidR="00CD2E75">
      <w:tab/>
    </w:r>
    <w:r w:rsidR="00CD2E75">
      <w:rPr>
        <w:rFonts w:ascii="Garamond" w:hAnsi="Garamond"/>
        <w:sz w:val="24"/>
        <w:szCs w:val="24"/>
      </w:rPr>
      <w:t xml:space="preserve">Embassy of </w:t>
    </w:r>
    <w:r w:rsidR="00CD2E75" w:rsidRPr="00C055E5">
      <w:rPr>
        <w:rFonts w:ascii="Garamond" w:hAnsi="Garamond"/>
        <w:sz w:val="24"/>
        <w:szCs w:val="24"/>
      </w:rPr>
      <w:t>Japan in Iraq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8AF"/>
    <w:multiLevelType w:val="hybridMultilevel"/>
    <w:tmpl w:val="4F200AD6"/>
    <w:lvl w:ilvl="0" w:tplc="2D624C7A">
      <w:numFmt w:val="bullet"/>
      <w:lvlText w:val="-"/>
      <w:lvlJc w:val="left"/>
      <w:pPr>
        <w:ind w:left="108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844C6E"/>
    <w:multiLevelType w:val="hybridMultilevel"/>
    <w:tmpl w:val="CE1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72F2A"/>
    <w:multiLevelType w:val="hybridMultilevel"/>
    <w:tmpl w:val="1F869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D19563A"/>
    <w:multiLevelType w:val="hybridMultilevel"/>
    <w:tmpl w:val="0CB4C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34B98"/>
    <w:multiLevelType w:val="hybridMultilevel"/>
    <w:tmpl w:val="9092B4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C57E2"/>
    <w:multiLevelType w:val="hybridMultilevel"/>
    <w:tmpl w:val="72C46640"/>
    <w:lvl w:ilvl="0" w:tplc="3042B85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8C248E"/>
    <w:multiLevelType w:val="hybridMultilevel"/>
    <w:tmpl w:val="7F78C232"/>
    <w:lvl w:ilvl="0" w:tplc="EA5A28E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E329B4"/>
    <w:multiLevelType w:val="hybridMultilevel"/>
    <w:tmpl w:val="3BA8FA5A"/>
    <w:lvl w:ilvl="0" w:tplc="57B89F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6CE07F6"/>
    <w:multiLevelType w:val="hybridMultilevel"/>
    <w:tmpl w:val="91ECB11A"/>
    <w:lvl w:ilvl="0" w:tplc="30D47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DF502A0"/>
    <w:multiLevelType w:val="hybridMultilevel"/>
    <w:tmpl w:val="B420DAE0"/>
    <w:lvl w:ilvl="0" w:tplc="72C434D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EF"/>
    <w:rsid w:val="00023A0D"/>
    <w:rsid w:val="000339C9"/>
    <w:rsid w:val="00043D8C"/>
    <w:rsid w:val="00067F78"/>
    <w:rsid w:val="00097B18"/>
    <w:rsid w:val="000B4E4E"/>
    <w:rsid w:val="000C15E1"/>
    <w:rsid w:val="000D374B"/>
    <w:rsid w:val="000E1AF4"/>
    <w:rsid w:val="000F3B98"/>
    <w:rsid w:val="00170044"/>
    <w:rsid w:val="001A2910"/>
    <w:rsid w:val="001A4D42"/>
    <w:rsid w:val="001A65E6"/>
    <w:rsid w:val="001B75AC"/>
    <w:rsid w:val="001D5EE4"/>
    <w:rsid w:val="001E4621"/>
    <w:rsid w:val="0021061F"/>
    <w:rsid w:val="00221D41"/>
    <w:rsid w:val="00230575"/>
    <w:rsid w:val="00242FA1"/>
    <w:rsid w:val="0024361D"/>
    <w:rsid w:val="002809A4"/>
    <w:rsid w:val="002B3BA0"/>
    <w:rsid w:val="002C11BE"/>
    <w:rsid w:val="0030343C"/>
    <w:rsid w:val="00315816"/>
    <w:rsid w:val="003249A6"/>
    <w:rsid w:val="00326FF8"/>
    <w:rsid w:val="003347F7"/>
    <w:rsid w:val="00334B8F"/>
    <w:rsid w:val="003360A9"/>
    <w:rsid w:val="003740E7"/>
    <w:rsid w:val="00377BD1"/>
    <w:rsid w:val="003C17FA"/>
    <w:rsid w:val="003D3CD0"/>
    <w:rsid w:val="003D49BB"/>
    <w:rsid w:val="003E6E20"/>
    <w:rsid w:val="004254AE"/>
    <w:rsid w:val="00440ED2"/>
    <w:rsid w:val="0048333E"/>
    <w:rsid w:val="004904A7"/>
    <w:rsid w:val="004B117D"/>
    <w:rsid w:val="004B6266"/>
    <w:rsid w:val="004D388E"/>
    <w:rsid w:val="004D49DF"/>
    <w:rsid w:val="00500D61"/>
    <w:rsid w:val="00524E2D"/>
    <w:rsid w:val="00582B06"/>
    <w:rsid w:val="00607A19"/>
    <w:rsid w:val="00611FEA"/>
    <w:rsid w:val="006217E9"/>
    <w:rsid w:val="0062692D"/>
    <w:rsid w:val="00635B68"/>
    <w:rsid w:val="006404F1"/>
    <w:rsid w:val="00646016"/>
    <w:rsid w:val="0066265B"/>
    <w:rsid w:val="006A5F29"/>
    <w:rsid w:val="006B786E"/>
    <w:rsid w:val="006C3FFC"/>
    <w:rsid w:val="006D23B2"/>
    <w:rsid w:val="006D7B23"/>
    <w:rsid w:val="006E0C57"/>
    <w:rsid w:val="00714D04"/>
    <w:rsid w:val="00721301"/>
    <w:rsid w:val="0073259D"/>
    <w:rsid w:val="00736D7C"/>
    <w:rsid w:val="00752F8A"/>
    <w:rsid w:val="00772308"/>
    <w:rsid w:val="007D007B"/>
    <w:rsid w:val="007E4C8C"/>
    <w:rsid w:val="00877DA0"/>
    <w:rsid w:val="008A3254"/>
    <w:rsid w:val="008C4CFF"/>
    <w:rsid w:val="008E1782"/>
    <w:rsid w:val="00936167"/>
    <w:rsid w:val="00937DD2"/>
    <w:rsid w:val="00967489"/>
    <w:rsid w:val="0097718E"/>
    <w:rsid w:val="00981FB0"/>
    <w:rsid w:val="00982066"/>
    <w:rsid w:val="009A41D8"/>
    <w:rsid w:val="009A4A63"/>
    <w:rsid w:val="009A6534"/>
    <w:rsid w:val="009B48FB"/>
    <w:rsid w:val="009B6FA2"/>
    <w:rsid w:val="009C3B97"/>
    <w:rsid w:val="009D6F96"/>
    <w:rsid w:val="009F74A5"/>
    <w:rsid w:val="00A45568"/>
    <w:rsid w:val="00A56E9D"/>
    <w:rsid w:val="00A93CE3"/>
    <w:rsid w:val="00A9417B"/>
    <w:rsid w:val="00AB797C"/>
    <w:rsid w:val="00AD5806"/>
    <w:rsid w:val="00AE1474"/>
    <w:rsid w:val="00AE2188"/>
    <w:rsid w:val="00AE50EF"/>
    <w:rsid w:val="00B00B85"/>
    <w:rsid w:val="00B64AC6"/>
    <w:rsid w:val="00B65B2B"/>
    <w:rsid w:val="00B66D24"/>
    <w:rsid w:val="00B7257D"/>
    <w:rsid w:val="00B850F4"/>
    <w:rsid w:val="00B91CB3"/>
    <w:rsid w:val="00BA0DE7"/>
    <w:rsid w:val="00BB3F76"/>
    <w:rsid w:val="00BC3D17"/>
    <w:rsid w:val="00C055E5"/>
    <w:rsid w:val="00C11C01"/>
    <w:rsid w:val="00C34328"/>
    <w:rsid w:val="00C447F8"/>
    <w:rsid w:val="00C62E97"/>
    <w:rsid w:val="00C64814"/>
    <w:rsid w:val="00C73968"/>
    <w:rsid w:val="00C815CC"/>
    <w:rsid w:val="00CA68F4"/>
    <w:rsid w:val="00CC5BDB"/>
    <w:rsid w:val="00CD1644"/>
    <w:rsid w:val="00CD2E75"/>
    <w:rsid w:val="00CD43A9"/>
    <w:rsid w:val="00CF0B8B"/>
    <w:rsid w:val="00D66A95"/>
    <w:rsid w:val="00D905EB"/>
    <w:rsid w:val="00DA4AF7"/>
    <w:rsid w:val="00DB706B"/>
    <w:rsid w:val="00DE5401"/>
    <w:rsid w:val="00E345C9"/>
    <w:rsid w:val="00E40176"/>
    <w:rsid w:val="00E47DA9"/>
    <w:rsid w:val="00E709E6"/>
    <w:rsid w:val="00EE3C03"/>
    <w:rsid w:val="00EF3F0B"/>
    <w:rsid w:val="00F164B3"/>
    <w:rsid w:val="00F176CE"/>
    <w:rsid w:val="00F22534"/>
    <w:rsid w:val="00F66FE6"/>
    <w:rsid w:val="00F772B9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EF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EF"/>
    <w:pPr>
      <w:ind w:leftChars="400" w:left="840"/>
    </w:pPr>
  </w:style>
  <w:style w:type="paragraph" w:styleId="a4">
    <w:name w:val="Subtitle"/>
    <w:basedOn w:val="a"/>
    <w:link w:val="a5"/>
    <w:uiPriority w:val="99"/>
    <w:qFormat/>
    <w:rsid w:val="00AE50EF"/>
    <w:pPr>
      <w:jc w:val="center"/>
    </w:pPr>
    <w:rPr>
      <w:rFonts w:ascii="Century" w:eastAsia="ＭＳ 明朝" w:hAnsi="Century" w:cs="Times New Roman"/>
      <w:b/>
      <w:sz w:val="56"/>
      <w:szCs w:val="20"/>
    </w:rPr>
  </w:style>
  <w:style w:type="character" w:customStyle="1" w:styleId="a5">
    <w:name w:val="副題 (文字)"/>
    <w:basedOn w:val="a0"/>
    <w:link w:val="a4"/>
    <w:uiPriority w:val="99"/>
    <w:rsid w:val="00AE50EF"/>
    <w:rPr>
      <w:rFonts w:ascii="Century" w:eastAsia="ＭＳ 明朝" w:hAnsi="Century" w:cs="Times New Roman"/>
      <w:b/>
      <w:kern w:val="2"/>
      <w:sz w:val="56"/>
      <w:szCs w:val="20"/>
      <w:lang w:eastAsia="ja-JP"/>
    </w:rPr>
  </w:style>
  <w:style w:type="paragraph" w:styleId="a6">
    <w:name w:val="header"/>
    <w:basedOn w:val="a"/>
    <w:link w:val="a7"/>
    <w:uiPriority w:val="99"/>
    <w:semiHidden/>
    <w:rsid w:val="00AE50EF"/>
    <w:pPr>
      <w:widowControl/>
      <w:tabs>
        <w:tab w:val="center" w:pos="4320"/>
        <w:tab w:val="right" w:pos="8640"/>
      </w:tabs>
      <w:spacing w:after="200" w:line="276" w:lineRule="auto"/>
      <w:jc w:val="left"/>
    </w:pPr>
    <w:rPr>
      <w:rFonts w:ascii="Calibri" w:eastAsia="ＭＳ 明朝" w:hAnsi="Calibri" w:cs="Arial"/>
      <w:kern w:val="0"/>
      <w:sz w:val="22"/>
    </w:rPr>
  </w:style>
  <w:style w:type="character" w:customStyle="1" w:styleId="a7">
    <w:name w:val="ヘッダー (文字)"/>
    <w:basedOn w:val="a0"/>
    <w:link w:val="a6"/>
    <w:uiPriority w:val="99"/>
    <w:semiHidden/>
    <w:rsid w:val="00AE50EF"/>
    <w:rPr>
      <w:rFonts w:ascii="Calibri" w:eastAsia="ＭＳ 明朝" w:hAnsi="Calibri" w:cs="Arial"/>
      <w:lang w:eastAsia="ja-JP"/>
    </w:rPr>
  </w:style>
  <w:style w:type="paragraph" w:styleId="a8">
    <w:name w:val="Body Text"/>
    <w:basedOn w:val="a"/>
    <w:link w:val="a9"/>
    <w:rsid w:val="00AE50EF"/>
    <w:pPr>
      <w:spacing w:line="360" w:lineRule="auto"/>
    </w:pPr>
    <w:rPr>
      <w:rFonts w:ascii="Times New Roman" w:eastAsia="ＭＳ 明朝" w:hAnsi="Times New Roman" w:cs="Times New Roman"/>
      <w:sz w:val="24"/>
      <w:szCs w:val="20"/>
    </w:rPr>
  </w:style>
  <w:style w:type="character" w:customStyle="1" w:styleId="a9">
    <w:name w:val="本文 (文字)"/>
    <w:basedOn w:val="a0"/>
    <w:link w:val="a8"/>
    <w:rsid w:val="00AE50EF"/>
    <w:rPr>
      <w:rFonts w:ascii="Times New Roman" w:eastAsia="ＭＳ 明朝" w:hAnsi="Times New Roman" w:cs="Times New Roman"/>
      <w:kern w:val="2"/>
      <w:sz w:val="24"/>
      <w:szCs w:val="20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E50EF"/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AE50EF"/>
    <w:rPr>
      <w:rFonts w:ascii="Tahoma" w:eastAsiaTheme="minorEastAsia" w:hAnsi="Tahoma" w:cs="Tahoma"/>
      <w:kern w:val="2"/>
      <w:sz w:val="16"/>
      <w:szCs w:val="16"/>
      <w:lang w:eastAsia="ja-JP"/>
    </w:rPr>
  </w:style>
  <w:style w:type="paragraph" w:styleId="ac">
    <w:name w:val="footer"/>
    <w:basedOn w:val="a"/>
    <w:link w:val="ad"/>
    <w:uiPriority w:val="99"/>
    <w:unhideWhenUsed/>
    <w:rsid w:val="00F164B3"/>
    <w:pPr>
      <w:tabs>
        <w:tab w:val="center" w:pos="4320"/>
        <w:tab w:val="right" w:pos="8640"/>
      </w:tabs>
    </w:pPr>
  </w:style>
  <w:style w:type="character" w:customStyle="1" w:styleId="ad">
    <w:name w:val="フッター (文字)"/>
    <w:basedOn w:val="a0"/>
    <w:link w:val="ac"/>
    <w:uiPriority w:val="99"/>
    <w:rsid w:val="00F164B3"/>
    <w:rPr>
      <w:rFonts w:eastAsiaTheme="minorEastAsia"/>
      <w:kern w:val="2"/>
      <w:sz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EF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EF"/>
    <w:pPr>
      <w:ind w:leftChars="400" w:left="840"/>
    </w:pPr>
  </w:style>
  <w:style w:type="paragraph" w:styleId="a4">
    <w:name w:val="Subtitle"/>
    <w:basedOn w:val="a"/>
    <w:link w:val="a5"/>
    <w:uiPriority w:val="99"/>
    <w:qFormat/>
    <w:rsid w:val="00AE50EF"/>
    <w:pPr>
      <w:jc w:val="center"/>
    </w:pPr>
    <w:rPr>
      <w:rFonts w:ascii="Century" w:eastAsia="ＭＳ 明朝" w:hAnsi="Century" w:cs="Times New Roman"/>
      <w:b/>
      <w:sz w:val="56"/>
      <w:szCs w:val="20"/>
    </w:rPr>
  </w:style>
  <w:style w:type="character" w:customStyle="1" w:styleId="a5">
    <w:name w:val="副題 (文字)"/>
    <w:basedOn w:val="a0"/>
    <w:link w:val="a4"/>
    <w:uiPriority w:val="99"/>
    <w:rsid w:val="00AE50EF"/>
    <w:rPr>
      <w:rFonts w:ascii="Century" w:eastAsia="ＭＳ 明朝" w:hAnsi="Century" w:cs="Times New Roman"/>
      <w:b/>
      <w:kern w:val="2"/>
      <w:sz w:val="56"/>
      <w:szCs w:val="20"/>
      <w:lang w:eastAsia="ja-JP"/>
    </w:rPr>
  </w:style>
  <w:style w:type="paragraph" w:styleId="a6">
    <w:name w:val="header"/>
    <w:basedOn w:val="a"/>
    <w:link w:val="a7"/>
    <w:uiPriority w:val="99"/>
    <w:semiHidden/>
    <w:rsid w:val="00AE50EF"/>
    <w:pPr>
      <w:widowControl/>
      <w:tabs>
        <w:tab w:val="center" w:pos="4320"/>
        <w:tab w:val="right" w:pos="8640"/>
      </w:tabs>
      <w:spacing w:after="200" w:line="276" w:lineRule="auto"/>
      <w:jc w:val="left"/>
    </w:pPr>
    <w:rPr>
      <w:rFonts w:ascii="Calibri" w:eastAsia="ＭＳ 明朝" w:hAnsi="Calibri" w:cs="Arial"/>
      <w:kern w:val="0"/>
      <w:sz w:val="22"/>
    </w:rPr>
  </w:style>
  <w:style w:type="character" w:customStyle="1" w:styleId="a7">
    <w:name w:val="ヘッダー (文字)"/>
    <w:basedOn w:val="a0"/>
    <w:link w:val="a6"/>
    <w:uiPriority w:val="99"/>
    <w:semiHidden/>
    <w:rsid w:val="00AE50EF"/>
    <w:rPr>
      <w:rFonts w:ascii="Calibri" w:eastAsia="ＭＳ 明朝" w:hAnsi="Calibri" w:cs="Arial"/>
      <w:lang w:eastAsia="ja-JP"/>
    </w:rPr>
  </w:style>
  <w:style w:type="paragraph" w:styleId="a8">
    <w:name w:val="Body Text"/>
    <w:basedOn w:val="a"/>
    <w:link w:val="a9"/>
    <w:rsid w:val="00AE50EF"/>
    <w:pPr>
      <w:spacing w:line="360" w:lineRule="auto"/>
    </w:pPr>
    <w:rPr>
      <w:rFonts w:ascii="Times New Roman" w:eastAsia="ＭＳ 明朝" w:hAnsi="Times New Roman" w:cs="Times New Roman"/>
      <w:sz w:val="24"/>
      <w:szCs w:val="20"/>
    </w:rPr>
  </w:style>
  <w:style w:type="character" w:customStyle="1" w:styleId="a9">
    <w:name w:val="本文 (文字)"/>
    <w:basedOn w:val="a0"/>
    <w:link w:val="a8"/>
    <w:rsid w:val="00AE50EF"/>
    <w:rPr>
      <w:rFonts w:ascii="Times New Roman" w:eastAsia="ＭＳ 明朝" w:hAnsi="Times New Roman" w:cs="Times New Roman"/>
      <w:kern w:val="2"/>
      <w:sz w:val="24"/>
      <w:szCs w:val="20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E50EF"/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AE50EF"/>
    <w:rPr>
      <w:rFonts w:ascii="Tahoma" w:eastAsiaTheme="minorEastAsia" w:hAnsi="Tahoma" w:cs="Tahoma"/>
      <w:kern w:val="2"/>
      <w:sz w:val="16"/>
      <w:szCs w:val="16"/>
      <w:lang w:eastAsia="ja-JP"/>
    </w:rPr>
  </w:style>
  <w:style w:type="paragraph" w:styleId="ac">
    <w:name w:val="footer"/>
    <w:basedOn w:val="a"/>
    <w:link w:val="ad"/>
    <w:uiPriority w:val="99"/>
    <w:unhideWhenUsed/>
    <w:rsid w:val="00F164B3"/>
    <w:pPr>
      <w:tabs>
        <w:tab w:val="center" w:pos="4320"/>
        <w:tab w:val="right" w:pos="8640"/>
      </w:tabs>
    </w:pPr>
  </w:style>
  <w:style w:type="character" w:customStyle="1" w:styleId="ad">
    <w:name w:val="フッター (文字)"/>
    <w:basedOn w:val="a0"/>
    <w:link w:val="ac"/>
    <w:uiPriority w:val="99"/>
    <w:rsid w:val="00F164B3"/>
    <w:rPr>
      <w:rFonts w:eastAsiaTheme="minorEastAsia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749E8-7768-4454-B8B3-A729CBC7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MARWAH FARIS</dc:creator>
  <cp:lastModifiedBy>情報通信課</cp:lastModifiedBy>
  <cp:revision>2</cp:revision>
  <cp:lastPrinted>2016-07-23T09:32:00Z</cp:lastPrinted>
  <dcterms:created xsi:type="dcterms:W3CDTF">2016-07-24T09:47:00Z</dcterms:created>
  <dcterms:modified xsi:type="dcterms:W3CDTF">2016-07-24T09:47:00Z</dcterms:modified>
</cp:coreProperties>
</file>